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Retningslinjer for behandling av diabetes type 2</w:t>
      </w:r>
    </w:p>
    <w:p>
      <w:r>
        <w:t>Dette dokumentet beskriver retningslinjer og anbefalinger for behandling av pasienter med diabetes type 2. Innholdet er basert på gjeldende medisinsk forskning og beste praksis.</w:t>
      </w:r>
    </w:p>
    <w:p>
      <w:pPr>
        <w:pStyle w:val="Heading1"/>
      </w:pPr>
      <w:r>
        <w:t>1. Prioritering av pasienter</w:t>
      </w:r>
    </w:p>
    <w:p>
      <w:r>
        <w:t>Ved behandling av pasienter med diabetes er det viktig å prioritere basert på alvorlighetsgrad og risikofaktorer. Pasienter med høy risiko for komplikasjoner bør få rask behandling.</w:t>
      </w:r>
    </w:p>
    <w:p>
      <w:r>
        <w:t>Prioritering skal skje basert på objektive kriterier som blodsukkernivå, nedsatt nyrefunksjon, og tilstedeværelse av kardiovaskulære sykdommer.</w:t>
      </w:r>
    </w:p>
    <w:p>
      <w:pPr>
        <w:pStyle w:val="Heading1"/>
      </w:pPr>
      <w:r>
        <w:t>2. Behandlingsmetoder</w:t>
      </w:r>
    </w:p>
    <w:p>
      <w:r>
        <w:t>Behandling av diabetes omfatter både medikamentell behandling og livsstilsendringer. Pasienter bør få individuell tilpasset behandling basert på deres spesifikke behov.</w:t>
      </w:r>
    </w:p>
    <w:p>
      <w:r>
        <w:t>Metformin er førstevalget ved type 2-diabetes, med mindre det er kontraindikasjoner. Ved behov kan andre medikamenter legges til eller erstattes.</w:t>
      </w:r>
    </w:p>
    <w:p>
      <w:pPr>
        <w:pStyle w:val="Heading1"/>
      </w:pPr>
      <w:r>
        <w:t>3. Overvåking og oppfølging</w:t>
      </w:r>
    </w:p>
    <w:p>
      <w:r>
        <w:t>Regelmessig overvåking av blodsukkernivå er essensielt for god diabetesbehandling. Pasienter bør lære å måle blodsukker selv og føre dagbok over verdiene.</w:t>
      </w:r>
    </w:p>
    <w:p>
      <w:r>
        <w:t>Oppfølging skal skje minst annethvert år, eller oftere ved behov. Ved oppfølging skal blodsukker, blodtrykk, kolesterol og nyrefunksjon måles.</w:t>
      </w:r>
    </w:p>
    <w:p>
      <w:pPr>
        <w:pStyle w:val="Heading1"/>
      </w:pPr>
      <w:r>
        <w:t>4. Informasjon om covid-19 vaksinering</w:t>
      </w:r>
    </w:p>
    <w:p>
      <w:r>
        <w:t>Pasienter med diabetes har økt risiko for alvorlig sykdom ved covid-19-infeksjon. Derfor anbefales det at alle pasienter med diabetes vaksineres mot covid-19.</w:t>
      </w:r>
    </w:p>
    <w:p>
      <w:r>
        <w:t>Vaksinering bør skje i samråd med pasientens fastlege. Det er viktig å opprettholde god blodsukkerkontroll både før og etter vaksinering.</w:t>
      </w:r>
    </w:p>
    <w:p>
      <w:pPr>
        <w:pStyle w:val="Heading1"/>
      </w:pPr>
      <w:r>
        <w:t>5. Kosthold og fysisk aktivitet</w:t>
      </w:r>
    </w:p>
    <w:p>
      <w:r>
        <w:t>Kosthold og fysisk aktivitet er grunnleggende deler av diabetesbehandlingen. Pasienter bør få veiledning om sunn kost og regelmessig fysisk aktivitet.</w:t>
      </w:r>
    </w:p>
    <w:p>
      <w:r>
        <w:t>Anbefalt mengde fysisk aktivitet er minst 150 minutter moderat intensitet per uke, eller 75 minutter høy intensitet. Dette kan deles opp i flere kortere perioder.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